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8xnfe1jwkbdf" w:id="0"/>
      <w:bookmarkEnd w:id="0"/>
      <w:r w:rsidDel="00000000" w:rsidR="00000000" w:rsidRPr="00000000">
        <w:rPr>
          <w:b w:val="1"/>
          <w:bCs w:val="1"/>
          <w:sz w:val="34"/>
          <w:szCs w:val="34"/>
          <w:rtl w:val="0"/>
        </w:rPr>
        <w:t xml:space="preserve">Seven-Day Immersion Trip (One-Page Copy for Funding Applications)</w:t>
      </w:r>
    </w:p>
    <w:p w:rsidR="00000000" w:rsidDel="00000000" w:rsidP="00000000" w:rsidRDefault="00000000" w:rsidRPr="00000000" w14:paraId="00000002">
      <w:pPr>
        <w:spacing w:after="240" w:before="240" w:lineRule="auto"/>
        <w:rPr/>
      </w:pPr>
      <w:r w:rsidDel="00000000" w:rsidR="00000000" w:rsidRPr="00000000">
        <w:rPr>
          <w:rtl w:val="0"/>
        </w:rPr>
        <w:t xml:space="preserve">I am applying for funding to participate in a seven-day field-based immersion program in Ecuador with Partners for Andean Community Health (PACH), in collaboration with its Ecuadorian partner organization, Fundación Internacional Buen Samaritano Paul Martel (FIBUSPAM). This experience is designed and led by international development professionals with long-term relationships in-country and deep experience facilitating ethical, community-led engagement. The program is structured to provide an intensive learning environment that integrates cultural orientation, guided reflection, and supervised participation alongside Ecuadorian health and community teams.</w:t>
      </w:r>
    </w:p>
    <w:p w:rsidR="00000000" w:rsidDel="00000000" w:rsidP="00000000" w:rsidRDefault="00000000" w:rsidRPr="00000000" w14:paraId="00000003">
      <w:pPr>
        <w:spacing w:after="240" w:before="240" w:lineRule="auto"/>
        <w:rPr/>
      </w:pPr>
      <w:r w:rsidDel="00000000" w:rsidR="00000000" w:rsidRPr="00000000">
        <w:rPr>
          <w:rtl w:val="0"/>
        </w:rPr>
        <w:t xml:space="preserve">Unlike a standard short-term travel program, this seven-day immersion is intentionally organized around a clear learning arc. The week begins with orientation to the local context, including an introduction to Ecuadorian community health realities, partner priorities, professional standards for field participation, and expectations for respectful intercultural collaboration. Participants are prepared to enter field settings in a learning role, with appropriate supervision and role clarity. Program leaders provide daily framing and debrief sessions so that each day’s experiences translate into grounded learning rather than passive observation.</w:t>
      </w:r>
    </w:p>
    <w:p w:rsidR="00000000" w:rsidDel="00000000" w:rsidP="00000000" w:rsidRDefault="00000000" w:rsidRPr="00000000" w14:paraId="00000004">
      <w:pPr>
        <w:spacing w:after="240" w:before="240" w:lineRule="auto"/>
        <w:rPr/>
      </w:pPr>
      <w:r w:rsidDel="00000000" w:rsidR="00000000" w:rsidRPr="00000000">
        <w:rPr>
          <w:rtl w:val="0"/>
        </w:rPr>
        <w:t xml:space="preserve">During the immersion, students participate in structured community health outreach activities coordinated by FIBUSPAM and community partners. Depending on timing and local priorities, this may include supporting outreach logistics and patient flow, assisting with health education efforts, participating in community engagement activities, and observing how care delivery operates in resource-conscious settings. Students gain practical exposure to how health access and outcomes are shaped by geography, infrastructure, livelihoods, and local systems. Throughout the week, PACH’s international development leadership provides continuous mentorship to reinforce professionalism, cultural humility, and ethical engagement.</w:t>
      </w:r>
    </w:p>
    <w:p w:rsidR="00000000" w:rsidDel="00000000" w:rsidP="00000000" w:rsidRDefault="00000000" w:rsidRPr="00000000" w14:paraId="00000005">
      <w:pPr>
        <w:spacing w:after="240" w:before="240" w:lineRule="auto"/>
        <w:rPr/>
      </w:pPr>
      <w:r w:rsidDel="00000000" w:rsidR="00000000" w:rsidRPr="00000000">
        <w:rPr>
          <w:rtl w:val="0"/>
        </w:rPr>
        <w:t xml:space="preserve">This program is distinctive for the level of professional design and supervision embedded into a short duration. Rather than offering a fixed, generic itinerary, PACH structures the experience to provide meaningful participation while respecting local leadership and host protocols. The program’s long-term partnership model supports continuity across cohorts, meaning student learning builds on ongoing initiatives and established relationships, not stand-alone activities.</w:t>
      </w:r>
    </w:p>
    <w:p w:rsidR="00000000" w:rsidDel="00000000" w:rsidP="00000000" w:rsidRDefault="00000000" w:rsidRPr="00000000" w14:paraId="00000006">
      <w:pPr>
        <w:spacing w:after="240" w:before="240" w:lineRule="auto"/>
        <w:rPr/>
      </w:pPr>
      <w:r w:rsidDel="00000000" w:rsidR="00000000" w:rsidRPr="00000000">
        <w:rPr>
          <w:rtl w:val="0"/>
        </w:rPr>
        <w:t xml:space="preserve">I will return from this experience with strengthened competency in intercultural communication, a clearer understanding of community-based health outreach, and increased readiness to contribute to future academic and professional work related to global health, public health, development practice, and community engagement. I will also complete a post-program deliverable aligned with the grant’s goals, such as a reflection paper, campus presentation, poster, or brief report that translates field learning into educational value for my university community. Funding would reduce financial barriers and allow me to participate in a structured, professionally led immersion experience that supports both academic growth and responsible engagement with locally driven priorities.</w:t>
      </w:r>
    </w:p>
    <w:p w:rsidR="00000000" w:rsidDel="00000000" w:rsidP="00000000" w:rsidRDefault="00000000" w:rsidRPr="00000000" w14:paraId="00000007">
      <w:pPr>
        <w:spacing w:after="240" w:before="240" w:lineRule="auto"/>
        <w:rPr/>
      </w:pPr>
      <w:r w:rsidDel="00000000" w:rsidR="00000000" w:rsidRPr="00000000">
        <w:rPr>
          <w:rtl w:val="0"/>
        </w:rPr>
        <w:t xml:space="preserve">Placeholders to customize: Program dates [Month Day–Day, Year], academic focus [Major/Program], deliverable [Poster/Presentation/Report], and skill goals [Intercultural collaboration, community health outreach, monitoring and evaluation exposure, etc.].</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